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AE" w:rsidRDefault="00C077AE" w:rsidP="00C077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Jautājumi:</w:t>
      </w:r>
      <w:bookmarkStart w:id="0" w:name="_GoBack"/>
      <w:bookmarkEnd w:id="0"/>
    </w:p>
    <w:p w:rsidR="004F5383" w:rsidRPr="00C077AE" w:rsidRDefault="00C077AE" w:rsidP="00C07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77AE">
        <w:rPr>
          <w:rFonts w:ascii="Times New Roman" w:hAnsi="Times New Roman" w:cs="Times New Roman"/>
          <w:sz w:val="28"/>
        </w:rPr>
        <w:t>Kādi ir daži digitālā mārketinga pētījumu mērķi?</w:t>
      </w:r>
    </w:p>
    <w:p w:rsidR="00C077AE" w:rsidRPr="00C077AE" w:rsidRDefault="00C077AE" w:rsidP="00C07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77AE">
        <w:rPr>
          <w:rFonts w:ascii="Times New Roman" w:hAnsi="Times New Roman" w:cs="Times New Roman"/>
          <w:sz w:val="28"/>
        </w:rPr>
        <w:t>Kādi ir populārākie digitālā mārketinga pētījuma objekti?</w:t>
      </w:r>
    </w:p>
    <w:p w:rsidR="00C077AE" w:rsidRPr="00C077AE" w:rsidRDefault="00C077AE" w:rsidP="00C07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77AE">
        <w:rPr>
          <w:rFonts w:ascii="Times New Roman" w:hAnsi="Times New Roman" w:cs="Times New Roman"/>
          <w:sz w:val="28"/>
        </w:rPr>
        <w:t>Kāpēc konkurentu analīze veicina uzņēmuma panākumus?</w:t>
      </w:r>
    </w:p>
    <w:p w:rsidR="00C077AE" w:rsidRPr="00C077AE" w:rsidRDefault="00C077AE" w:rsidP="00C07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77AE">
        <w:rPr>
          <w:rFonts w:ascii="Times New Roman" w:hAnsi="Times New Roman" w:cs="Times New Roman"/>
          <w:sz w:val="28"/>
        </w:rPr>
        <w:t>Kāda ir atšķirība starp maksas meklēšanu un organisko meklēšanu?</w:t>
      </w:r>
    </w:p>
    <w:p w:rsidR="00C077AE" w:rsidRPr="00C077AE" w:rsidRDefault="00C077AE" w:rsidP="00C07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77AE">
        <w:rPr>
          <w:rFonts w:ascii="Times New Roman" w:hAnsi="Times New Roman" w:cs="Times New Roman"/>
          <w:sz w:val="28"/>
        </w:rPr>
        <w:t>Kā sociālos medijus var izmantot konkurentu pētījumos digitālajā mārketingā?</w:t>
      </w:r>
    </w:p>
    <w:p w:rsidR="00C077AE" w:rsidRPr="00C077AE" w:rsidRDefault="00C077AE" w:rsidP="00C07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77AE">
        <w:rPr>
          <w:rFonts w:ascii="Times New Roman" w:hAnsi="Times New Roman" w:cs="Times New Roman"/>
          <w:sz w:val="28"/>
        </w:rPr>
        <w:t>Kā satura mārketingu var izmantot pētījumos digitālajā mārketingā un kāpēc tas ir svarīgs?</w:t>
      </w:r>
    </w:p>
    <w:p w:rsidR="00C077AE" w:rsidRPr="00C077AE" w:rsidRDefault="00C077AE" w:rsidP="00C07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77AE">
        <w:rPr>
          <w:rFonts w:ascii="Times New Roman" w:hAnsi="Times New Roman" w:cs="Times New Roman"/>
          <w:sz w:val="28"/>
        </w:rPr>
        <w:t>Kāda ir mobilās optimizācijas nozīme digitālajā mārketingā?</w:t>
      </w:r>
    </w:p>
    <w:p w:rsidR="00C077AE" w:rsidRPr="00C077AE" w:rsidRDefault="00C077AE" w:rsidP="00C07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077AE">
        <w:rPr>
          <w:rFonts w:ascii="Times New Roman" w:hAnsi="Times New Roman" w:cs="Times New Roman"/>
          <w:sz w:val="28"/>
        </w:rPr>
        <w:t>Kāda ir mērķēšanas nozīme digitālajā mārketingā?</w:t>
      </w:r>
    </w:p>
    <w:sectPr w:rsidR="00C077AE" w:rsidRPr="00C077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55A8"/>
    <w:multiLevelType w:val="hybridMultilevel"/>
    <w:tmpl w:val="05F840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AE"/>
    <w:rsid w:val="004F5383"/>
    <w:rsid w:val="00C0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BCBFB"/>
  <w15:chartTrackingRefBased/>
  <w15:docId w15:val="{B818655A-54E5-4985-B74C-6E132613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Siliņeviča</dc:creator>
  <cp:keywords/>
  <dc:description/>
  <cp:lastModifiedBy>Veronika Siliņeviča</cp:lastModifiedBy>
  <cp:revision>1</cp:revision>
  <dcterms:created xsi:type="dcterms:W3CDTF">2024-09-11T18:11:00Z</dcterms:created>
  <dcterms:modified xsi:type="dcterms:W3CDTF">2024-09-11T18:16:00Z</dcterms:modified>
</cp:coreProperties>
</file>